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26" w:rsidRPr="00E43ABC" w:rsidRDefault="006413CA" w:rsidP="00DB3626">
      <w:pPr>
        <w:rPr>
          <w:sz w:val="18"/>
          <w:szCs w:val="18"/>
          <w:rtl/>
          <w:lang w:bidi="fa-IR"/>
        </w:rPr>
      </w:pPr>
      <w:r w:rsidRPr="006413CA">
        <w:rPr>
          <w:rFonts w:ascii="Arial" w:hAnsi="Arial" w:cs="Arial"/>
          <w:noProof/>
          <w:sz w:val="18"/>
          <w:szCs w:val="18"/>
          <w:rtl/>
        </w:rPr>
        <w:pict>
          <v:roundrect id="_x0000_s1028" style="position:absolute;left:0;text-align:left;margin-left:.75pt;margin-top:5.4pt;width:527.25pt;height:129.6pt;z-index:251657216" arcsize="10923f" fillcolor="#da8eb4">
            <v:fill opacity="46531f" color2="#ffe1f0" o:opacity2="33423f" rotate="t" angle="-135" focusposition="1,1" focussize="" focus="50%" type="gradient"/>
            <v:textbox style="mso-next-textbox:#_x0000_s1028">
              <w:txbxContent>
                <w:p w:rsidR="00DB3626" w:rsidRDefault="00DB3626" w:rsidP="007A7487">
                  <w:pPr>
                    <w:rPr>
                      <w:rtl/>
                      <w:lang w:bidi="fa-IR"/>
                    </w:rPr>
                  </w:pPr>
                  <w:r>
                    <w:rPr>
                      <w:rFonts w:ascii="Arial" w:hAnsi="Arial" w:cs="Arial" w:hint="cs"/>
                      <w:b/>
                      <w:bCs/>
                      <w:rtl/>
                      <w:lang w:bidi="fa-IR"/>
                    </w:rPr>
                    <w:t xml:space="preserve">             </w:t>
                  </w:r>
                  <w:r w:rsidR="00A22D09">
                    <w:rPr>
                      <w:rFonts w:ascii="Arial" w:hAnsi="Arial" w:cs="Arial" w:hint="cs"/>
                      <w:b/>
                      <w:bCs/>
                      <w:noProof/>
                    </w:rPr>
                    <w:drawing>
                      <wp:inline distT="0" distB="0" distL="0" distR="0">
                        <wp:extent cx="600075" cy="847725"/>
                        <wp:effectExtent l="19050" t="0" r="9525" b="0"/>
                        <wp:docPr id="28" name="Picture 28" descr="ا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ارم دانشگاه"/>
                                <pic:cNvPicPr>
                                  <a:picLocks noChangeAspect="1" noChangeArrowheads="1"/>
                                </pic:cNvPicPr>
                              </pic:nvPicPr>
                              <pic:blipFill>
                                <a:blip r:embed="rId6"/>
                                <a:srcRect/>
                                <a:stretch>
                                  <a:fillRect/>
                                </a:stretch>
                              </pic:blipFill>
                              <pic:spPr bwMode="auto">
                                <a:xfrm>
                                  <a:off x="0" y="0"/>
                                  <a:ext cx="600075" cy="847725"/>
                                </a:xfrm>
                                <a:prstGeom prst="rect">
                                  <a:avLst/>
                                </a:prstGeom>
                                <a:solidFill>
                                  <a:srgbClr val="FFCCCC"/>
                                </a:solidFill>
                                <a:ln w="9525">
                                  <a:noFill/>
                                  <a:miter lim="800000"/>
                                  <a:headEnd/>
                                  <a:tailEnd/>
                                </a:ln>
                              </pic:spPr>
                            </pic:pic>
                          </a:graphicData>
                        </a:graphic>
                      </wp:inline>
                    </w:drawing>
                  </w:r>
                  <w:r>
                    <w:rPr>
                      <w:rFonts w:ascii="Arial" w:hAnsi="Arial" w:cs="Arial" w:hint="cs"/>
                      <w:b/>
                      <w:bCs/>
                      <w:rtl/>
                      <w:lang w:bidi="fa-IR"/>
                    </w:rPr>
                    <w:t xml:space="preserve">    </w:t>
                  </w:r>
                  <w:r>
                    <w:rPr>
                      <w:rFonts w:ascii="Arial Black" w:hAnsi="Arial Black" w:cs="B Esfehan" w:hint="cs"/>
                      <w:b/>
                      <w:bCs/>
                      <w:sz w:val="52"/>
                      <w:szCs w:val="52"/>
                      <w:rtl/>
                      <w:lang w:bidi="fa-IR"/>
                    </w:rPr>
                    <w:t xml:space="preserve"> </w:t>
                  </w:r>
                  <w:r w:rsidRPr="00E749D5">
                    <w:rPr>
                      <w:rFonts w:ascii="Arial Black" w:hAnsi="Arial Black" w:cs="B Esfehan"/>
                      <w:b/>
                      <w:bCs/>
                      <w:sz w:val="52"/>
                      <w:szCs w:val="52"/>
                      <w:rtl/>
                      <w:lang w:bidi="fa-IR"/>
                    </w:rPr>
                    <w:t xml:space="preserve"> </w:t>
                  </w:r>
                  <w:r w:rsidR="007A7487">
                    <w:rPr>
                      <w:rFonts w:ascii="Arial Black" w:hAnsi="Arial Black" w:cs="B Esfehan" w:hint="cs"/>
                      <w:b/>
                      <w:bCs/>
                      <w:sz w:val="52"/>
                      <w:szCs w:val="52"/>
                      <w:rtl/>
                      <w:lang w:bidi="fa-IR"/>
                    </w:rPr>
                    <w:t xml:space="preserve">   </w:t>
                  </w:r>
                  <w:r w:rsidRPr="00A478B0">
                    <w:rPr>
                      <w:rFonts w:ascii="Arial Black" w:hAnsi="Arial Black" w:cs="B Esfehan"/>
                      <w:b/>
                      <w:bCs/>
                      <w:sz w:val="52"/>
                      <w:szCs w:val="52"/>
                      <w:rtl/>
                      <w:lang w:bidi="fa-IR"/>
                    </w:rPr>
                    <w:t xml:space="preserve"> </w:t>
                  </w:r>
                  <w:r w:rsidR="007A7487">
                    <w:rPr>
                      <w:rFonts w:ascii="Arial Black" w:hAnsi="Arial Black" w:cs="B Homa" w:hint="cs"/>
                      <w:b/>
                      <w:bCs/>
                      <w:sz w:val="52"/>
                      <w:szCs w:val="52"/>
                      <w:rtl/>
                      <w:lang w:bidi="fa-IR"/>
                    </w:rPr>
                    <w:t>آموختنی های</w:t>
                  </w:r>
                  <w:r w:rsidRPr="00A478B0">
                    <w:rPr>
                      <w:rFonts w:ascii="Arial Black" w:hAnsi="Arial Black" w:cs="B Homa"/>
                      <w:b/>
                      <w:bCs/>
                      <w:sz w:val="52"/>
                      <w:szCs w:val="52"/>
                      <w:rtl/>
                      <w:lang w:bidi="fa-IR"/>
                    </w:rPr>
                    <w:t xml:space="preserve"> غذا ودارو</w:t>
                  </w:r>
                  <w:r>
                    <w:rPr>
                      <w:rFonts w:hint="cs"/>
                      <w:rtl/>
                      <w:lang w:bidi="fa-IR"/>
                    </w:rPr>
                    <w:t xml:space="preserve">                </w:t>
                  </w:r>
                  <w:r w:rsidR="00A22D09">
                    <w:rPr>
                      <w:rFonts w:hint="cs"/>
                      <w:noProof/>
                    </w:rPr>
                    <w:drawing>
                      <wp:inline distT="0" distB="0" distL="0" distR="0">
                        <wp:extent cx="1076325" cy="838200"/>
                        <wp:effectExtent l="19050" t="0" r="9525" b="0"/>
                        <wp:docPr id="29" name="Picture 29" descr="764_or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764_orig[1]"/>
                                <pic:cNvPicPr>
                                  <a:picLocks noChangeAspect="1" noChangeArrowheads="1"/>
                                </pic:cNvPicPr>
                              </pic:nvPicPr>
                              <pic:blipFill>
                                <a:blip r:embed="rId7"/>
                                <a:srcRect/>
                                <a:stretch>
                                  <a:fillRect/>
                                </a:stretch>
                              </pic:blipFill>
                              <pic:spPr bwMode="auto">
                                <a:xfrm>
                                  <a:off x="0" y="0"/>
                                  <a:ext cx="1076325" cy="838200"/>
                                </a:xfrm>
                                <a:prstGeom prst="rect">
                                  <a:avLst/>
                                </a:prstGeom>
                                <a:noFill/>
                                <a:ln w="9525">
                                  <a:noFill/>
                                  <a:miter lim="800000"/>
                                  <a:headEnd/>
                                  <a:tailEnd/>
                                </a:ln>
                              </pic:spPr>
                            </pic:pic>
                          </a:graphicData>
                        </a:graphic>
                      </wp:inline>
                    </w:drawing>
                  </w:r>
                  <w:r>
                    <w:rPr>
                      <w:rFonts w:hint="cs"/>
                      <w:rtl/>
                      <w:lang w:bidi="fa-IR"/>
                    </w:rPr>
                    <w:t xml:space="preserve">   </w:t>
                  </w:r>
                </w:p>
                <w:p w:rsidR="00DB3626" w:rsidRPr="00E21DEB" w:rsidRDefault="00DB3626" w:rsidP="00DB3626">
                  <w:pPr>
                    <w:rPr>
                      <w:rFonts w:ascii="Arial" w:hAnsi="Arial" w:cs="B Koodak"/>
                      <w:b/>
                      <w:bCs/>
                      <w:sz w:val="16"/>
                      <w:szCs w:val="16"/>
                      <w:rtl/>
                      <w:lang w:bidi="fa-IR"/>
                    </w:rPr>
                  </w:pPr>
                  <w:r w:rsidRPr="00E21DEB">
                    <w:rPr>
                      <w:rFonts w:cs="B Koodak" w:hint="cs"/>
                      <w:rtl/>
                      <w:lang w:bidi="fa-IR"/>
                    </w:rPr>
                    <w:t xml:space="preserve">              </w:t>
                  </w:r>
                  <w:r w:rsidRPr="00E21DEB">
                    <w:rPr>
                      <w:rFonts w:ascii="Arial" w:hAnsi="Arial" w:cs="B Koodak" w:hint="cs"/>
                      <w:b/>
                      <w:bCs/>
                      <w:sz w:val="16"/>
                      <w:szCs w:val="16"/>
                      <w:rtl/>
                      <w:lang w:bidi="fa-IR"/>
                    </w:rPr>
                    <w:t xml:space="preserve">معاونت </w:t>
                  </w:r>
                  <w:r w:rsidRPr="00E21DEB">
                    <w:rPr>
                      <w:rFonts w:ascii="Arial" w:hAnsi="Arial" w:cs="B Koodak"/>
                      <w:b/>
                      <w:bCs/>
                      <w:sz w:val="16"/>
                      <w:szCs w:val="16"/>
                      <w:rtl/>
                      <w:lang w:bidi="fa-IR"/>
                    </w:rPr>
                    <w:t>غذا</w:t>
                  </w:r>
                  <w:r w:rsidRPr="00E21DEB">
                    <w:rPr>
                      <w:rFonts w:ascii="Arial" w:hAnsi="Arial" w:cs="B Koodak" w:hint="cs"/>
                      <w:b/>
                      <w:bCs/>
                      <w:sz w:val="16"/>
                      <w:szCs w:val="16"/>
                      <w:rtl/>
                      <w:lang w:bidi="fa-IR"/>
                    </w:rPr>
                    <w:t xml:space="preserve"> و</w:t>
                  </w:r>
                  <w:r w:rsidRPr="00E21DEB">
                    <w:rPr>
                      <w:rFonts w:ascii="Arial" w:hAnsi="Arial" w:cs="B Koodak" w:hint="cs"/>
                      <w:b/>
                      <w:bCs/>
                      <w:rtl/>
                      <w:lang w:bidi="fa-IR"/>
                    </w:rPr>
                    <w:t xml:space="preserve"> </w:t>
                  </w:r>
                  <w:r w:rsidRPr="00E21DEB">
                    <w:rPr>
                      <w:rFonts w:ascii="Arial" w:hAnsi="Arial" w:cs="B Koodak" w:hint="cs"/>
                      <w:b/>
                      <w:bCs/>
                      <w:sz w:val="16"/>
                      <w:szCs w:val="16"/>
                      <w:rtl/>
                      <w:lang w:bidi="fa-IR"/>
                    </w:rPr>
                    <w:t>دارو</w:t>
                  </w:r>
                </w:p>
                <w:p w:rsidR="00DB3626" w:rsidRPr="00E21DEB" w:rsidRDefault="00DB3626" w:rsidP="007A7487">
                  <w:pPr>
                    <w:rPr>
                      <w:rFonts w:ascii="Arial" w:hAnsi="Arial" w:cs="B Koodak"/>
                      <w:b/>
                      <w:bCs/>
                      <w:sz w:val="20"/>
                      <w:szCs w:val="20"/>
                      <w:rtl/>
                      <w:lang w:bidi="fa-IR"/>
                    </w:rPr>
                  </w:pPr>
                  <w:r w:rsidRPr="00E21DEB">
                    <w:rPr>
                      <w:rFonts w:ascii="Arial" w:hAnsi="Arial" w:cs="B Koodak" w:hint="cs"/>
                      <w:b/>
                      <w:bCs/>
                      <w:sz w:val="16"/>
                      <w:szCs w:val="16"/>
                      <w:rtl/>
                      <w:lang w:bidi="fa-IR"/>
                    </w:rPr>
                    <w:t xml:space="preserve">دانشگاه علوم پزشکی وخدمات بهداشتی درمانی جهرم                                                                          </w:t>
                  </w:r>
                  <w:r w:rsidRPr="00E21DEB">
                    <w:rPr>
                      <w:rFonts w:ascii="Arial" w:hAnsi="Arial" w:cs="B Koodak" w:hint="cs"/>
                      <w:b/>
                      <w:bCs/>
                      <w:sz w:val="20"/>
                      <w:szCs w:val="20"/>
                      <w:rtl/>
                      <w:lang w:bidi="fa-IR"/>
                    </w:rPr>
                    <w:t xml:space="preserve">                 </w:t>
                  </w:r>
                  <w:r w:rsidR="007A7487" w:rsidRPr="00E21DEB">
                    <w:rPr>
                      <w:rFonts w:ascii="Arial" w:hAnsi="Arial" w:cs="B Koodak" w:hint="cs"/>
                      <w:b/>
                      <w:bCs/>
                      <w:sz w:val="20"/>
                      <w:szCs w:val="20"/>
                      <w:rtl/>
                      <w:lang w:bidi="fa-IR"/>
                    </w:rPr>
                    <w:t xml:space="preserve">           </w:t>
                  </w:r>
                  <w:r w:rsidRPr="00E21DEB">
                    <w:rPr>
                      <w:rFonts w:ascii="Arial" w:hAnsi="Arial" w:cs="B Koodak" w:hint="cs"/>
                      <w:b/>
                      <w:bCs/>
                      <w:sz w:val="20"/>
                      <w:szCs w:val="20"/>
                      <w:rtl/>
                      <w:lang w:bidi="fa-IR"/>
                    </w:rPr>
                    <w:t xml:space="preserve"> </w:t>
                  </w:r>
                  <w:r w:rsidR="007A7487" w:rsidRPr="00E21DEB">
                    <w:rPr>
                      <w:rFonts w:ascii="Arial" w:hAnsi="Arial" w:cs="B Koodak" w:hint="cs"/>
                      <w:b/>
                      <w:bCs/>
                      <w:sz w:val="20"/>
                      <w:szCs w:val="20"/>
                      <w:rtl/>
                      <w:lang w:bidi="fa-IR"/>
                    </w:rPr>
                    <w:t xml:space="preserve"> </w:t>
                  </w:r>
                  <w:r w:rsidRPr="00E21DEB">
                    <w:rPr>
                      <w:rFonts w:ascii="Arial" w:hAnsi="Arial" w:cs="B Koodak" w:hint="cs"/>
                      <w:b/>
                      <w:bCs/>
                      <w:sz w:val="20"/>
                      <w:szCs w:val="20"/>
                      <w:rtl/>
                      <w:lang w:bidi="fa-IR"/>
                    </w:rPr>
                    <w:t xml:space="preserve">     سال اول/شماره دوم    </w:t>
                  </w:r>
                </w:p>
                <w:p w:rsidR="00DB3626" w:rsidRPr="00A478B0" w:rsidRDefault="00DB3626" w:rsidP="007A7487">
                  <w:pPr>
                    <w:rPr>
                      <w:rFonts w:ascii="Arial" w:hAnsi="Arial" w:cs="Arial"/>
                      <w:b/>
                      <w:bCs/>
                      <w:sz w:val="20"/>
                      <w:szCs w:val="20"/>
                      <w:rtl/>
                      <w:lang w:bidi="fa-IR"/>
                    </w:rPr>
                  </w:pPr>
                  <w:r>
                    <w:rPr>
                      <w:rFonts w:ascii="Arial" w:hAnsi="Arial" w:cs="Arial" w:hint="cs"/>
                      <w:b/>
                      <w:bCs/>
                      <w:sz w:val="20"/>
                      <w:szCs w:val="20"/>
                      <w:rtl/>
                      <w:lang w:bidi="fa-IR"/>
                    </w:rPr>
                    <w:t xml:space="preserve">                                                                                                                                            </w:t>
                  </w:r>
                  <w:r w:rsidRPr="00A478B0">
                    <w:rPr>
                      <w:rFonts w:ascii="Arial" w:hAnsi="Arial" w:cs="Arial" w:hint="cs"/>
                      <w:b/>
                      <w:bCs/>
                      <w:sz w:val="20"/>
                      <w:szCs w:val="20"/>
                      <w:rtl/>
                      <w:lang w:bidi="fa-IR"/>
                    </w:rPr>
                    <w:t xml:space="preserve"> </w:t>
                  </w:r>
                  <w:r w:rsidR="007A7487">
                    <w:rPr>
                      <w:rFonts w:ascii="Arial" w:hAnsi="Arial" w:cs="Arial" w:hint="cs"/>
                      <w:b/>
                      <w:bCs/>
                      <w:sz w:val="20"/>
                      <w:szCs w:val="20"/>
                      <w:rtl/>
                      <w:lang w:bidi="fa-IR"/>
                    </w:rPr>
                    <w:t xml:space="preserve">          3</w:t>
                  </w:r>
                  <w:r w:rsidRPr="00A478B0">
                    <w:rPr>
                      <w:rFonts w:ascii="Arial" w:hAnsi="Arial" w:cs="Arial" w:hint="cs"/>
                      <w:b/>
                      <w:bCs/>
                      <w:sz w:val="20"/>
                      <w:szCs w:val="20"/>
                      <w:rtl/>
                      <w:lang w:bidi="fa-IR"/>
                    </w:rPr>
                    <w:t>/</w:t>
                  </w:r>
                  <w:r w:rsidR="007A7487">
                    <w:rPr>
                      <w:rFonts w:ascii="Arial" w:hAnsi="Arial" w:cs="Arial" w:hint="cs"/>
                      <w:b/>
                      <w:bCs/>
                      <w:sz w:val="20"/>
                      <w:szCs w:val="20"/>
                      <w:rtl/>
                      <w:lang w:bidi="fa-IR"/>
                    </w:rPr>
                    <w:t>9</w:t>
                  </w:r>
                  <w:r w:rsidRPr="00A478B0">
                    <w:rPr>
                      <w:rFonts w:ascii="Arial" w:hAnsi="Arial" w:cs="Arial" w:hint="cs"/>
                      <w:b/>
                      <w:bCs/>
                      <w:sz w:val="20"/>
                      <w:szCs w:val="20"/>
                      <w:rtl/>
                      <w:lang w:bidi="fa-IR"/>
                    </w:rPr>
                    <w:t xml:space="preserve">/88                                                                                                                                      </w:t>
                  </w:r>
                </w:p>
                <w:p w:rsidR="00DB3626" w:rsidRPr="00252037" w:rsidRDefault="00DB3626" w:rsidP="00DB3626">
                  <w:pPr>
                    <w:rPr>
                      <w:rFonts w:ascii="Arial" w:hAnsi="Arial" w:cs="Arial"/>
                      <w:b/>
                      <w:bCs/>
                      <w:sz w:val="16"/>
                      <w:szCs w:val="16"/>
                      <w:rtl/>
                      <w:lang w:bidi="fa-IR"/>
                    </w:rPr>
                  </w:pPr>
                  <w:r>
                    <w:rPr>
                      <w:rFonts w:ascii="Arial" w:hAnsi="Arial" w:cs="Arial" w:hint="cs"/>
                      <w:b/>
                      <w:bCs/>
                      <w:sz w:val="16"/>
                      <w:szCs w:val="16"/>
                      <w:rtl/>
                      <w:lang w:bidi="fa-IR"/>
                    </w:rPr>
                    <w:t xml:space="preserve">                                                                                                             </w:t>
                  </w:r>
                </w:p>
              </w:txbxContent>
            </v:textbox>
            <w10:wrap anchorx="page"/>
          </v:roundrect>
        </w:pict>
      </w:r>
    </w:p>
    <w:p w:rsidR="00DB3626" w:rsidRPr="00E43ABC" w:rsidRDefault="00DB3626" w:rsidP="00DB3626">
      <w:pPr>
        <w:rPr>
          <w:rFonts w:ascii="Arial" w:hAnsi="Arial" w:cs="Arial"/>
          <w:sz w:val="18"/>
          <w:szCs w:val="18"/>
          <w:rtl/>
          <w:lang w:bidi="fa-IR"/>
        </w:rPr>
      </w:pPr>
      <w:r w:rsidRPr="00E43ABC">
        <w:rPr>
          <w:rFonts w:ascii="Arial" w:hAnsi="Arial" w:cs="Arial" w:hint="cs"/>
          <w:sz w:val="18"/>
          <w:szCs w:val="18"/>
          <w:rtl/>
          <w:lang w:bidi="fa-IR"/>
        </w:rPr>
        <w:t xml:space="preserve">                                                              </w:t>
      </w:r>
    </w:p>
    <w:p w:rsidR="00DB3626" w:rsidRPr="00E43ABC" w:rsidRDefault="00DB3626" w:rsidP="00DB3626">
      <w:pPr>
        <w:tabs>
          <w:tab w:val="left" w:pos="7517"/>
        </w:tabs>
        <w:rPr>
          <w:rFonts w:ascii="Arial" w:hAnsi="Arial" w:cs="Arial"/>
          <w:sz w:val="18"/>
          <w:szCs w:val="18"/>
          <w:rtl/>
          <w:lang w:bidi="fa-IR"/>
        </w:rPr>
      </w:pPr>
    </w:p>
    <w:p w:rsidR="00DB3626" w:rsidRPr="00E43ABC" w:rsidRDefault="00DB3626" w:rsidP="00DB3626">
      <w:pPr>
        <w:tabs>
          <w:tab w:val="left" w:pos="7517"/>
        </w:tabs>
        <w:rPr>
          <w:rFonts w:ascii="Arial" w:hAnsi="Arial" w:cs="Arial"/>
          <w:sz w:val="18"/>
          <w:szCs w:val="18"/>
          <w:rtl/>
          <w:lang w:bidi="fa-IR"/>
        </w:rPr>
      </w:pPr>
    </w:p>
    <w:p w:rsidR="00DB3626" w:rsidRPr="00E43ABC" w:rsidRDefault="00DB3626" w:rsidP="00DB3626">
      <w:pPr>
        <w:tabs>
          <w:tab w:val="left" w:pos="7517"/>
        </w:tabs>
        <w:rPr>
          <w:rFonts w:ascii="Arial" w:hAnsi="Arial" w:cs="Arial"/>
          <w:sz w:val="18"/>
          <w:szCs w:val="18"/>
          <w:rtl/>
          <w:lang w:bidi="fa-IR"/>
        </w:rPr>
      </w:pPr>
    </w:p>
    <w:p w:rsidR="00DB3626" w:rsidRPr="00E43ABC" w:rsidRDefault="00DB3626" w:rsidP="00DB3626">
      <w:pPr>
        <w:tabs>
          <w:tab w:val="left" w:pos="7517"/>
        </w:tabs>
        <w:rPr>
          <w:sz w:val="18"/>
          <w:szCs w:val="18"/>
          <w:rtl/>
          <w:lang w:bidi="fa-IR"/>
        </w:rPr>
      </w:pPr>
    </w:p>
    <w:p w:rsidR="00DB3626" w:rsidRPr="00E43ABC" w:rsidRDefault="00DB3626" w:rsidP="00DB3626">
      <w:pPr>
        <w:tabs>
          <w:tab w:val="left" w:pos="7517"/>
        </w:tabs>
        <w:rPr>
          <w:sz w:val="18"/>
          <w:szCs w:val="18"/>
          <w:rtl/>
          <w:lang w:bidi="fa-IR"/>
        </w:rPr>
      </w:pPr>
    </w:p>
    <w:p w:rsidR="00DB3626" w:rsidRPr="00E43ABC" w:rsidRDefault="00DB3626" w:rsidP="00DB3626">
      <w:pPr>
        <w:tabs>
          <w:tab w:val="left" w:pos="7517"/>
        </w:tabs>
        <w:rPr>
          <w:sz w:val="18"/>
          <w:szCs w:val="18"/>
          <w:rtl/>
          <w:lang w:bidi="fa-IR"/>
        </w:rPr>
      </w:pPr>
    </w:p>
    <w:p w:rsidR="00DB3626" w:rsidRPr="00E43ABC" w:rsidRDefault="00DB3626" w:rsidP="00DB3626">
      <w:pPr>
        <w:tabs>
          <w:tab w:val="left" w:pos="7517"/>
        </w:tabs>
        <w:rPr>
          <w:sz w:val="18"/>
          <w:szCs w:val="18"/>
          <w:rtl/>
          <w:lang w:bidi="fa-IR"/>
        </w:rPr>
      </w:pPr>
      <w:r w:rsidRPr="00E43ABC">
        <w:rPr>
          <w:sz w:val="18"/>
          <w:szCs w:val="18"/>
          <w:rtl/>
          <w:lang w:bidi="fa-IR"/>
        </w:rPr>
        <w:tab/>
      </w:r>
    </w:p>
    <w:p w:rsidR="00DB3626" w:rsidRPr="00E43ABC" w:rsidRDefault="00DB3626" w:rsidP="00DB3626">
      <w:pPr>
        <w:rPr>
          <w:rFonts w:ascii="Arial Black" w:eastAsia="Arial Unicode MS" w:hAnsi="Arial Black" w:cs="B Titr"/>
          <w:sz w:val="18"/>
          <w:szCs w:val="18"/>
          <w:rtl/>
          <w:lang w:bidi="fa-IR"/>
        </w:rPr>
      </w:pPr>
      <w:r w:rsidRPr="00E43ABC">
        <w:rPr>
          <w:rFonts w:ascii="Arial Black" w:eastAsia="Arial Unicode MS" w:hAnsi="Arial Black" w:cs="B Titr" w:hint="cs"/>
          <w:sz w:val="18"/>
          <w:szCs w:val="18"/>
          <w:rtl/>
          <w:lang w:bidi="fa-IR"/>
        </w:rPr>
        <w:t xml:space="preserve">                                                                           </w:t>
      </w:r>
    </w:p>
    <w:p w:rsidR="00DB3626" w:rsidRPr="00E43ABC" w:rsidRDefault="00DB3626" w:rsidP="00DB3626">
      <w:pPr>
        <w:rPr>
          <w:rFonts w:ascii="Arial Black" w:eastAsia="Arial Unicode MS" w:hAnsi="Arial Black" w:cs="B Titr"/>
          <w:sz w:val="18"/>
          <w:szCs w:val="18"/>
          <w:rtl/>
          <w:lang w:bidi="fa-IR"/>
        </w:rPr>
      </w:pPr>
      <w:r w:rsidRPr="00E43ABC">
        <w:rPr>
          <w:rFonts w:ascii="Arial Black" w:eastAsia="Arial Unicode MS" w:hAnsi="Arial Black" w:cs="B Titr" w:hint="cs"/>
          <w:sz w:val="18"/>
          <w:szCs w:val="18"/>
          <w:rtl/>
          <w:lang w:bidi="fa-IR"/>
        </w:rPr>
        <w:t xml:space="preserve">          </w:t>
      </w:r>
    </w:p>
    <w:p w:rsidR="00DB3626" w:rsidRDefault="00DB3626" w:rsidP="00DB3626">
      <w:pPr>
        <w:rPr>
          <w:rFonts w:cs="B Koodak"/>
          <w:sz w:val="18"/>
          <w:szCs w:val="18"/>
          <w:rtl/>
          <w:lang w:bidi="fa-IR"/>
        </w:rPr>
      </w:pPr>
      <w:r w:rsidRPr="00E43ABC">
        <w:rPr>
          <w:rFonts w:ascii="Arial Black" w:eastAsia="Arial Unicode MS" w:hAnsi="Arial Black" w:cs="B Koodak" w:hint="cs"/>
          <w:sz w:val="18"/>
          <w:szCs w:val="18"/>
          <w:rtl/>
          <w:lang w:bidi="fa-IR"/>
        </w:rPr>
        <w:t xml:space="preserve">                                                                               </w:t>
      </w:r>
      <w:r w:rsidRPr="00E43ABC">
        <w:rPr>
          <w:rFonts w:cs="B Koodak" w:hint="cs"/>
          <w:sz w:val="18"/>
          <w:szCs w:val="18"/>
          <w:rtl/>
          <w:lang w:bidi="fa-IR"/>
        </w:rPr>
        <w:t xml:space="preserve">     </w:t>
      </w:r>
    </w:p>
    <w:p w:rsidR="00461494" w:rsidRDefault="00A22D09" w:rsidP="00461494">
      <w:pPr>
        <w:rPr>
          <w:rFonts w:cs="B Koodak"/>
          <w:sz w:val="18"/>
          <w:szCs w:val="18"/>
          <w:rtl/>
          <w:lang w:bidi="fa-IR"/>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-2540</wp:posOffset>
            </wp:positionV>
            <wp:extent cx="2173605" cy="1620520"/>
            <wp:effectExtent l="19050" t="0" r="0" b="0"/>
            <wp:wrapNone/>
            <wp:docPr id="8" name="Picture 8" descr="10095602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956020150"/>
                    <pic:cNvPicPr>
                      <a:picLocks noChangeAspect="1" noChangeArrowheads="1"/>
                    </pic:cNvPicPr>
                  </pic:nvPicPr>
                  <pic:blipFill>
                    <a:blip r:embed="rId8" cstate="print"/>
                    <a:srcRect/>
                    <a:stretch>
                      <a:fillRect/>
                    </a:stretch>
                  </pic:blipFill>
                  <pic:spPr bwMode="auto">
                    <a:xfrm>
                      <a:off x="0" y="0"/>
                      <a:ext cx="2173605" cy="1620520"/>
                    </a:xfrm>
                    <a:prstGeom prst="rect">
                      <a:avLst/>
                    </a:prstGeom>
                    <a:noFill/>
                    <a:ln w="9525">
                      <a:noFill/>
                      <a:miter lim="800000"/>
                      <a:headEnd/>
                      <a:tailEnd/>
                    </a:ln>
                  </pic:spPr>
                </pic:pic>
              </a:graphicData>
            </a:graphic>
          </wp:anchor>
        </w:drawing>
      </w:r>
      <w:r w:rsidR="00DB3626">
        <w:rPr>
          <w:rFonts w:ascii="Arial" w:hAnsi="Arial" w:cs="Arial" w:hint="cs"/>
          <w:noProof/>
          <w:sz w:val="18"/>
          <w:szCs w:val="18"/>
          <w:rtl/>
        </w:rPr>
        <w:t xml:space="preserve">  </w:t>
      </w:r>
    </w:p>
    <w:p w:rsidR="00461494" w:rsidRDefault="006413CA" w:rsidP="00461494">
      <w:pPr>
        <w:spacing w:line="360" w:lineRule="auto"/>
        <w:jc w:val="lowKashida"/>
        <w:rPr>
          <w:rFonts w:cs="B Mitra"/>
          <w:b/>
          <w:bCs/>
          <w:sz w:val="18"/>
          <w:szCs w:val="18"/>
          <w:rtl/>
        </w:rPr>
      </w:pPr>
      <w:r w:rsidRPr="006413CA">
        <w:rPr>
          <w:rFonts w:ascii="Arial" w:hAnsi="Arial" w:cs="Arial"/>
          <w:sz w:val="18"/>
          <w:szCs w:val="18"/>
          <w:rtl/>
          <w:lang w:bidi="fa-IR"/>
        </w:rPr>
        <w:pict>
          <v:rect id="_x0000_s1027" style="position:absolute;left:0;text-align:left;margin-left:419.25pt;margin-top:2.3pt;width:117pt;height:81pt;z-index:-251660288" wrapcoords="-111 -180 -111 21420 21711 21420 21711 -180 -111 -180" fillcolor="#db91b6">
            <v:fill opacity="34079f" color2="#ffd5ea" o:opacity2="35389f" rotate="t" focusposition=".5,.5" focussize="" type="gradientRadial"/>
            <v:textbox style="mso-next-textbox:#_x0000_s1027">
              <w:txbxContent>
                <w:p w:rsidR="00DB3626" w:rsidRPr="00143682" w:rsidRDefault="00DB3626" w:rsidP="00DB3626">
                  <w:pPr>
                    <w:jc w:val="lowKashida"/>
                    <w:rPr>
                      <w:rFonts w:ascii="Kartika" w:hAnsi="Kartika" w:cs="B Koodak"/>
                      <w:b/>
                      <w:bCs/>
                      <w:i/>
                      <w:iCs/>
                      <w:sz w:val="18"/>
                      <w:szCs w:val="18"/>
                      <w:rtl/>
                      <w:lang w:bidi="fa-IR"/>
                    </w:rPr>
                  </w:pPr>
                  <w:r w:rsidRPr="00143682">
                    <w:rPr>
                      <w:rFonts w:ascii="Kartika" w:hAnsi="Kartika" w:cs="B Koodak"/>
                      <w:b/>
                      <w:bCs/>
                      <w:i/>
                      <w:iCs/>
                      <w:sz w:val="18"/>
                      <w:szCs w:val="18"/>
                      <w:rtl/>
                      <w:lang w:bidi="fa-IR"/>
                    </w:rPr>
                    <w:t>صاحب امتیاز: معاونت غذا ودارو</w:t>
                  </w:r>
                </w:p>
                <w:p w:rsidR="00DB3626" w:rsidRPr="00143682" w:rsidRDefault="00DB3626" w:rsidP="00DB3626">
                  <w:pPr>
                    <w:jc w:val="lowKashida"/>
                    <w:rPr>
                      <w:rFonts w:ascii="Kartika" w:hAnsi="Kartika" w:cs="B Koodak"/>
                      <w:b/>
                      <w:bCs/>
                      <w:i/>
                      <w:iCs/>
                      <w:sz w:val="18"/>
                      <w:szCs w:val="18"/>
                      <w:rtl/>
                      <w:lang w:bidi="fa-IR"/>
                    </w:rPr>
                  </w:pPr>
                  <w:r w:rsidRPr="00143682">
                    <w:rPr>
                      <w:rFonts w:ascii="Kartika" w:hAnsi="Kartika" w:cs="B Koodak"/>
                      <w:b/>
                      <w:bCs/>
                      <w:i/>
                      <w:iCs/>
                      <w:sz w:val="18"/>
                      <w:szCs w:val="18"/>
                      <w:rtl/>
                      <w:lang w:bidi="fa-IR"/>
                    </w:rPr>
                    <w:t>مدیرمسئول : دکترحامد کشافی</w:t>
                  </w:r>
                </w:p>
                <w:p w:rsidR="00DB3626" w:rsidRPr="00143682" w:rsidRDefault="00DB3626" w:rsidP="00DB3626">
                  <w:pPr>
                    <w:rPr>
                      <w:rFonts w:ascii="Kartika" w:hAnsi="Kartika" w:cs="B Koodak"/>
                      <w:sz w:val="18"/>
                      <w:szCs w:val="18"/>
                      <w:lang w:bidi="fa-IR"/>
                    </w:rPr>
                  </w:pPr>
                  <w:r w:rsidRPr="00143682">
                    <w:rPr>
                      <w:rFonts w:ascii="Kartika" w:hAnsi="Kartika" w:cs="B Koodak"/>
                      <w:b/>
                      <w:bCs/>
                      <w:i/>
                      <w:iCs/>
                      <w:sz w:val="18"/>
                      <w:szCs w:val="18"/>
                      <w:rtl/>
                      <w:lang w:bidi="fa-IR"/>
                    </w:rPr>
                    <w:t>دست اندرکاران :</w:t>
                  </w:r>
                  <w:r w:rsidRPr="00143682">
                    <w:rPr>
                      <w:rFonts w:ascii="Kartika" w:hAnsi="Kartika" w:cs="B Koodak" w:hint="cs"/>
                      <w:b/>
                      <w:bCs/>
                      <w:i/>
                      <w:iCs/>
                      <w:sz w:val="18"/>
                      <w:szCs w:val="18"/>
                      <w:rtl/>
                      <w:lang w:bidi="fa-IR"/>
                    </w:rPr>
                    <w:t>افرو</w:t>
                  </w:r>
                  <w:r w:rsidRPr="00143682">
                    <w:rPr>
                      <w:rFonts w:ascii="Kartika" w:hAnsi="Kartika" w:cs="B Koodak"/>
                      <w:b/>
                      <w:bCs/>
                      <w:i/>
                      <w:iCs/>
                      <w:sz w:val="18"/>
                      <w:szCs w:val="18"/>
                      <w:rtl/>
                      <w:lang w:bidi="fa-IR"/>
                    </w:rPr>
                    <w:t>ز</w:t>
                  </w:r>
                  <w:r w:rsidRPr="00143682">
                    <w:rPr>
                      <w:rFonts w:ascii="Kartika" w:hAnsi="Kartika" w:cs="B Koodak" w:hint="cs"/>
                      <w:b/>
                      <w:bCs/>
                      <w:i/>
                      <w:iCs/>
                      <w:sz w:val="18"/>
                      <w:szCs w:val="18"/>
                      <w:rtl/>
                      <w:lang w:bidi="fa-IR"/>
                    </w:rPr>
                    <w:t xml:space="preserve"> جعفرنيا</w:t>
                  </w:r>
                  <w:r w:rsidRPr="00143682">
                    <w:rPr>
                      <w:rFonts w:ascii="Kartika" w:hAnsi="Kartika" w:cs="B Koodak"/>
                      <w:b/>
                      <w:bCs/>
                      <w:i/>
                      <w:iCs/>
                      <w:sz w:val="18"/>
                      <w:szCs w:val="18"/>
                      <w:rtl/>
                      <w:lang w:bidi="fa-IR"/>
                    </w:rPr>
                    <w:t>– نسیم بزرگ زاده</w:t>
                  </w:r>
                </w:p>
              </w:txbxContent>
            </v:textbox>
            <w10:wrap type="tight" anchorx="page"/>
          </v:rect>
        </w:pict>
      </w:r>
    </w:p>
    <w:p w:rsidR="00C74772" w:rsidRPr="00C74772" w:rsidRDefault="00A22D09" w:rsidP="00C74772">
      <w:pPr>
        <w:spacing w:line="360" w:lineRule="auto"/>
        <w:jc w:val="lowKashida"/>
        <w:rPr>
          <w:rFonts w:cs="B Mitra"/>
          <w:b/>
          <w:bCs/>
          <w:color w:val="FF0000"/>
          <w:sz w:val="28"/>
          <w:szCs w:val="28"/>
          <w:rtl/>
        </w:rPr>
      </w:pPr>
      <w:r>
        <w:rPr>
          <w:rFonts w:cs="B Mitra" w:hint="cs"/>
          <w:b/>
          <w:bCs/>
          <w:color w:val="FF0000"/>
          <w:sz w:val="28"/>
          <w:szCs w:val="28"/>
          <w:rtl/>
        </w:rPr>
        <w:t xml:space="preserve">  </w:t>
      </w:r>
      <w:r w:rsidR="00C74772" w:rsidRPr="00C74772">
        <w:rPr>
          <w:rFonts w:cs="B Mitra" w:hint="cs"/>
          <w:b/>
          <w:bCs/>
          <w:color w:val="FF0000"/>
          <w:sz w:val="28"/>
          <w:szCs w:val="28"/>
          <w:rtl/>
        </w:rPr>
        <w:t>تغذیه در اختلالات گوارشی (یبوست و اسهال)</w:t>
      </w:r>
    </w:p>
    <w:p w:rsidR="00461494" w:rsidRDefault="00461494" w:rsidP="00461494">
      <w:pPr>
        <w:spacing w:line="360" w:lineRule="auto"/>
        <w:jc w:val="lowKashida"/>
        <w:rPr>
          <w:rFonts w:cs="B Mitra"/>
          <w:b/>
          <w:bCs/>
          <w:sz w:val="18"/>
          <w:szCs w:val="18"/>
          <w:rtl/>
        </w:rPr>
      </w:pPr>
    </w:p>
    <w:p w:rsidR="00461494" w:rsidRDefault="00461494" w:rsidP="00461494">
      <w:pPr>
        <w:spacing w:line="360" w:lineRule="auto"/>
        <w:jc w:val="lowKashida"/>
        <w:rPr>
          <w:rFonts w:cs="B Mitra"/>
          <w:b/>
          <w:bCs/>
          <w:sz w:val="18"/>
          <w:szCs w:val="18"/>
          <w:rtl/>
        </w:rPr>
      </w:pPr>
    </w:p>
    <w:p w:rsidR="00461494" w:rsidRDefault="00461494" w:rsidP="00461494">
      <w:pPr>
        <w:spacing w:line="360" w:lineRule="auto"/>
        <w:jc w:val="lowKashida"/>
        <w:rPr>
          <w:rFonts w:cs="B Mitra"/>
          <w:b/>
          <w:bCs/>
          <w:sz w:val="18"/>
          <w:szCs w:val="18"/>
          <w:rtl/>
        </w:rPr>
      </w:pPr>
    </w:p>
    <w:p w:rsidR="00461494" w:rsidRPr="00461494" w:rsidRDefault="00461494" w:rsidP="00461494">
      <w:pPr>
        <w:jc w:val="lowKashida"/>
        <w:rPr>
          <w:rFonts w:cs="B Mitra"/>
          <w:sz w:val="18"/>
          <w:szCs w:val="18"/>
          <w:rtl/>
        </w:rPr>
      </w:pPr>
      <w:r w:rsidRPr="00C74772">
        <w:rPr>
          <w:rFonts w:cs="B Mitra" w:hint="cs"/>
          <w:color w:val="548DD4" w:themeColor="text2" w:themeTint="99"/>
          <w:sz w:val="18"/>
          <w:szCs w:val="18"/>
          <w:rtl/>
        </w:rPr>
        <w:t>اسهال:</w:t>
      </w:r>
      <w:r w:rsidRPr="00461494">
        <w:rPr>
          <w:rFonts w:cs="B Mitra" w:hint="cs"/>
          <w:sz w:val="18"/>
          <w:szCs w:val="18"/>
          <w:rtl/>
        </w:rPr>
        <w:t xml:space="preserve"> اسهال دفع مکرر مدفوع آبکی است که باعث از دست رفتن مایعات و الکترولیت ها به خصوص سدیم و پتاسیم می شود.</w:t>
      </w:r>
    </w:p>
    <w:p w:rsidR="00461494" w:rsidRPr="00461494" w:rsidRDefault="00461494" w:rsidP="00461494">
      <w:pPr>
        <w:jc w:val="lowKashida"/>
        <w:rPr>
          <w:rFonts w:cs="B Mitra"/>
          <w:sz w:val="18"/>
          <w:szCs w:val="18"/>
          <w:rtl/>
        </w:rPr>
      </w:pPr>
      <w:r w:rsidRPr="00461494">
        <w:rPr>
          <w:rFonts w:cs="B Mitra" w:hint="cs"/>
          <w:sz w:val="18"/>
          <w:szCs w:val="18"/>
          <w:rtl/>
        </w:rPr>
        <w:t xml:space="preserve">علل ایجاد اسهال: عفونت های باکتریایی، ویروس، مسمومیت های غذایی، مصرف زیاد مواد قندی، دارو درمانی ( مصرف زیاد آنتی بیوتیک ها) بیماریهای التهابی، سوء تغذیه و مصرف بیش از حد ویتامین </w:t>
      </w:r>
      <w:r w:rsidRPr="00461494">
        <w:rPr>
          <w:rFonts w:cs="B Mitra"/>
          <w:sz w:val="18"/>
          <w:szCs w:val="18"/>
        </w:rPr>
        <w:t>C</w:t>
      </w:r>
      <w:r w:rsidRPr="00461494">
        <w:rPr>
          <w:rFonts w:cs="B Mitra" w:hint="cs"/>
          <w:sz w:val="18"/>
          <w:szCs w:val="18"/>
          <w:rtl/>
        </w:rPr>
        <w:t xml:space="preserve"> (بیش از 1گرم در روز) از علل شایع اسهال می باشد.</w:t>
      </w:r>
      <w:r w:rsidR="00702E83">
        <w:rPr>
          <w:rFonts w:cs="B Mitra" w:hint="cs"/>
          <w:sz w:val="18"/>
          <w:szCs w:val="18"/>
          <w:rtl/>
        </w:rPr>
        <w:t xml:space="preserve">                                                                                                 </w:t>
      </w:r>
    </w:p>
    <w:p w:rsidR="00461494" w:rsidRPr="00461494" w:rsidRDefault="00461494" w:rsidP="00461494">
      <w:pPr>
        <w:jc w:val="lowKashida"/>
        <w:rPr>
          <w:rFonts w:cs="B Mitra"/>
          <w:sz w:val="18"/>
          <w:szCs w:val="18"/>
          <w:rtl/>
        </w:rPr>
      </w:pPr>
      <w:r w:rsidRPr="00C74772">
        <w:rPr>
          <w:rFonts w:cs="B Mitra" w:hint="cs"/>
          <w:color w:val="8DB3E2" w:themeColor="text2" w:themeTint="66"/>
          <w:sz w:val="18"/>
          <w:szCs w:val="18"/>
          <w:rtl/>
        </w:rPr>
        <w:t>درمان اسهال:</w:t>
      </w:r>
      <w:r w:rsidRPr="00461494">
        <w:rPr>
          <w:rFonts w:cs="B Mitra" w:hint="cs"/>
          <w:sz w:val="18"/>
          <w:szCs w:val="18"/>
          <w:rtl/>
        </w:rPr>
        <w:t xml:space="preserve"> به طور کلی در درمان اسهال مهم ترین نکته تامین آب و الکترولیت های بدن می باشد وتا زمانی که مطمئن به وجود عامل عفونی در اسهال نباشیم به هیچ وجه نیاز به استفاده از آنتی بیوتیک ها نمی باشد.</w:t>
      </w:r>
    </w:p>
    <w:p w:rsidR="00461494" w:rsidRPr="00461494" w:rsidRDefault="00461494" w:rsidP="00461494">
      <w:pPr>
        <w:jc w:val="lowKashida"/>
        <w:rPr>
          <w:rFonts w:cs="B Mitra"/>
          <w:sz w:val="18"/>
          <w:szCs w:val="18"/>
          <w:rtl/>
        </w:rPr>
      </w:pPr>
      <w:r w:rsidRPr="00461494">
        <w:rPr>
          <w:rFonts w:cs="B Mitra" w:hint="cs"/>
          <w:sz w:val="18"/>
          <w:szCs w:val="18"/>
          <w:rtl/>
        </w:rPr>
        <w:t xml:space="preserve">در صورت شدید بودن اسهال باید 24-12 ساعت از خوردن غذا پرهیز کرد و همزمان از محلول های الکترولیتی مانند </w:t>
      </w:r>
      <w:r w:rsidRPr="00461494">
        <w:rPr>
          <w:rFonts w:cs="B Mitra"/>
          <w:sz w:val="18"/>
          <w:szCs w:val="18"/>
        </w:rPr>
        <w:t>ORS</w:t>
      </w:r>
      <w:r w:rsidRPr="00461494">
        <w:rPr>
          <w:rFonts w:cs="B Mitra" w:hint="cs"/>
          <w:sz w:val="18"/>
          <w:szCs w:val="18"/>
          <w:rtl/>
        </w:rPr>
        <w:t xml:space="preserve"> و دیگر مایعات برای جبران الکترولیت ها و مایعات از دست رفته استفاده نمود.</w:t>
      </w:r>
    </w:p>
    <w:p w:rsidR="00461494" w:rsidRPr="00461494" w:rsidRDefault="00461494" w:rsidP="00461494">
      <w:pPr>
        <w:jc w:val="lowKashida"/>
        <w:rPr>
          <w:rFonts w:cs="B Mitra"/>
          <w:sz w:val="18"/>
          <w:szCs w:val="18"/>
          <w:rtl/>
        </w:rPr>
      </w:pPr>
      <w:r w:rsidRPr="00461494">
        <w:rPr>
          <w:rFonts w:cs="B Mitra" w:hint="cs"/>
          <w:sz w:val="18"/>
          <w:szCs w:val="18"/>
          <w:rtl/>
        </w:rPr>
        <w:t>با قطع اسهال باید مواد غذایی به تدریج وارد رژیم غذایی شوند. در بزرگسالان می توان با آب گوشت ساده و بدون چربی، چای رقیق و نان خشک(نان سوخاری ساده) شروع کرد و سپس مواد غذایی نشاسته ای مانند برنج، سیب زمینی و پس از آن مواد غذایی پروتئینی افزوده شود.</w:t>
      </w:r>
    </w:p>
    <w:p w:rsidR="00461494" w:rsidRPr="00C74772" w:rsidRDefault="00461494" w:rsidP="00461494">
      <w:pPr>
        <w:jc w:val="lowKashida"/>
        <w:rPr>
          <w:rFonts w:cs="B Mitra"/>
          <w:b/>
          <w:bCs/>
          <w:color w:val="FF0000"/>
          <w:sz w:val="18"/>
          <w:szCs w:val="18"/>
          <w:rtl/>
        </w:rPr>
      </w:pPr>
      <w:r w:rsidRPr="00C74772">
        <w:rPr>
          <w:rFonts w:cs="B Mitra" w:hint="cs"/>
          <w:b/>
          <w:bCs/>
          <w:color w:val="FF0000"/>
          <w:sz w:val="18"/>
          <w:szCs w:val="18"/>
          <w:rtl/>
        </w:rPr>
        <w:t>توصیه های تغذیه ای مناسب دردرمان اسهال :</w:t>
      </w:r>
    </w:p>
    <w:p w:rsidR="00461494" w:rsidRPr="00461494" w:rsidRDefault="00461494" w:rsidP="00461494">
      <w:pPr>
        <w:jc w:val="lowKashida"/>
        <w:rPr>
          <w:rFonts w:cs="B Mitra"/>
          <w:sz w:val="18"/>
          <w:szCs w:val="18"/>
          <w:rtl/>
        </w:rPr>
      </w:pPr>
      <w:r w:rsidRPr="00461494">
        <w:rPr>
          <w:rFonts w:cs="B Mitra" w:hint="cs"/>
          <w:sz w:val="18"/>
          <w:szCs w:val="18"/>
          <w:rtl/>
        </w:rPr>
        <w:t>مصرف لبنیات به ویژه ماست، دوغ، پنیر،مواد نشاسته ای(برنج، سیب زمینی، نودل ها، نان سفید) ، تخم مرغ آب پز، میوه های کنسرو شده و سبزی های کاملاً پخته ، مواد غذایی حاوی پکتین( مانند سیب و موز) در بهبود اسهال موثر می باشند.</w:t>
      </w:r>
    </w:p>
    <w:p w:rsidR="00461494" w:rsidRPr="00461494" w:rsidRDefault="00461494" w:rsidP="00461494">
      <w:pPr>
        <w:jc w:val="lowKashida"/>
        <w:rPr>
          <w:rFonts w:cs="B Mitra"/>
          <w:sz w:val="18"/>
          <w:szCs w:val="18"/>
          <w:rtl/>
        </w:rPr>
      </w:pPr>
      <w:r w:rsidRPr="00461494">
        <w:rPr>
          <w:rFonts w:cs="B Mitra" w:hint="cs"/>
          <w:sz w:val="18"/>
          <w:szCs w:val="18"/>
          <w:rtl/>
        </w:rPr>
        <w:t>استفاده از پری بیوتیک ها به صورت غذا یا مکمل های رژیم غذایی که حاوی ترکیباتی نظیر پکتین ، فروکتوز، اینولین، جودوسر، کاسنی به کنترل یا درمان اسهال کمک می کند . پری بیوتیک ها از این نظر در کنترل اسهال مفیدند که به حفظ میکروب های مفید روده ای از جمله لاکتوباسیلوس و بیفیدیوس کمک کرده و می توانند از رشد افراطی ارگانیسم های بالقوه پاتوژن جلوگیری نمایند.</w:t>
      </w:r>
    </w:p>
    <w:p w:rsidR="00461494" w:rsidRPr="00461494" w:rsidRDefault="00461494" w:rsidP="00461494">
      <w:pPr>
        <w:jc w:val="lowKashida"/>
        <w:rPr>
          <w:rFonts w:cs="B Mitra"/>
          <w:sz w:val="18"/>
          <w:szCs w:val="18"/>
          <w:rtl/>
        </w:rPr>
      </w:pPr>
      <w:r w:rsidRPr="00C74772">
        <w:rPr>
          <w:rFonts w:cs="B Mitra" w:hint="cs"/>
          <w:color w:val="FF0000"/>
          <w:sz w:val="18"/>
          <w:szCs w:val="18"/>
          <w:rtl/>
        </w:rPr>
        <w:t>نکته:</w:t>
      </w:r>
      <w:r w:rsidRPr="00461494">
        <w:rPr>
          <w:rFonts w:cs="B Mitra" w:hint="cs"/>
          <w:sz w:val="18"/>
          <w:szCs w:val="18"/>
          <w:rtl/>
        </w:rPr>
        <w:t xml:space="preserve"> در افرادی که دچار عدم تحمل لاکتوز می باشند توصیه می شود که مصرف شیر و لبنیات در رژیم غذایی آنها محدود شود</w:t>
      </w:r>
      <w:r w:rsidR="00C74772">
        <w:rPr>
          <w:rFonts w:cs="B Mitra" w:hint="cs"/>
          <w:sz w:val="18"/>
          <w:szCs w:val="18"/>
          <w:rtl/>
        </w:rPr>
        <w:t>.</w:t>
      </w:r>
    </w:p>
    <w:p w:rsidR="00461494" w:rsidRPr="00461494" w:rsidRDefault="00461494" w:rsidP="00461494">
      <w:pPr>
        <w:jc w:val="lowKashida"/>
        <w:rPr>
          <w:rFonts w:cs="B Mitra"/>
          <w:sz w:val="18"/>
          <w:szCs w:val="18"/>
          <w:rtl/>
        </w:rPr>
      </w:pPr>
      <w:r w:rsidRPr="00461494">
        <w:rPr>
          <w:rFonts w:cs="B Mitra" w:hint="cs"/>
          <w:sz w:val="18"/>
          <w:szCs w:val="18"/>
          <w:rtl/>
        </w:rPr>
        <w:t>غذاهایی که در زمان اسهال باید مصرف آنها محدود شود:</w:t>
      </w:r>
    </w:p>
    <w:p w:rsidR="00461494" w:rsidRPr="00461494" w:rsidRDefault="00461494" w:rsidP="00461494">
      <w:pPr>
        <w:jc w:val="lowKashida"/>
        <w:rPr>
          <w:rFonts w:cs="B Mitra"/>
          <w:sz w:val="18"/>
          <w:szCs w:val="18"/>
          <w:rtl/>
        </w:rPr>
      </w:pPr>
      <w:r w:rsidRPr="00461494">
        <w:rPr>
          <w:rFonts w:cs="B Mitra" w:hint="cs"/>
          <w:sz w:val="18"/>
          <w:szCs w:val="18"/>
          <w:rtl/>
        </w:rPr>
        <w:t>مصرف مواد غذایی حاوی سوربیتول نظیر( آب سیب وهلو) و غذاهای کافئین دار مانند چای غلیظ، نوشابه های گاز دار و کافئینی، که میزان اسمولاریته آنها بالاست باید محدود شود.</w:t>
      </w:r>
    </w:p>
    <w:p w:rsidR="00461494" w:rsidRPr="00461494" w:rsidRDefault="00461494" w:rsidP="00461494">
      <w:pPr>
        <w:jc w:val="lowKashida"/>
        <w:rPr>
          <w:rFonts w:cs="B Mitra"/>
          <w:sz w:val="18"/>
          <w:szCs w:val="18"/>
          <w:rtl/>
        </w:rPr>
      </w:pPr>
      <w:r w:rsidRPr="00461494">
        <w:rPr>
          <w:rFonts w:cs="B Mitra" w:hint="cs"/>
          <w:sz w:val="18"/>
          <w:szCs w:val="18"/>
          <w:rtl/>
        </w:rPr>
        <w:t>از مصرف سبزی ها و میوه خام به ویژه اقلامی که مقدار فیبر بالایی دارند مانند نخود سبز ، کیوی، آلو ، گلابی در زمان اسهال خودداری شود.</w:t>
      </w:r>
    </w:p>
    <w:p w:rsidR="00461494" w:rsidRPr="00461494" w:rsidRDefault="00461494" w:rsidP="00461494">
      <w:pPr>
        <w:jc w:val="lowKashida"/>
        <w:rPr>
          <w:rFonts w:cs="B Mitra"/>
          <w:sz w:val="18"/>
          <w:szCs w:val="18"/>
          <w:rtl/>
        </w:rPr>
      </w:pPr>
      <w:r w:rsidRPr="00461494">
        <w:rPr>
          <w:rFonts w:cs="B Mitra" w:hint="cs"/>
          <w:sz w:val="18"/>
          <w:szCs w:val="18"/>
          <w:rtl/>
        </w:rPr>
        <w:t>مصرف غذاهای شیرین و پر چرب مانند بستنی، ژله ، کره، مارگارین، غذاهای سرخ شده در زمان اسهال بهتر است محدود شود.</w:t>
      </w:r>
    </w:p>
    <w:p w:rsidR="00461494" w:rsidRPr="00461494" w:rsidRDefault="00461494" w:rsidP="00461494">
      <w:pPr>
        <w:jc w:val="lowKashida"/>
        <w:rPr>
          <w:rFonts w:cs="B Mitra"/>
          <w:sz w:val="18"/>
          <w:szCs w:val="18"/>
          <w:rtl/>
        </w:rPr>
      </w:pPr>
      <w:r w:rsidRPr="00461494">
        <w:rPr>
          <w:rFonts w:cs="B Mitra" w:hint="cs"/>
          <w:sz w:val="18"/>
          <w:szCs w:val="18"/>
          <w:rtl/>
        </w:rPr>
        <w:t>برای پیشگیری از بروز کم آبی حداقل روزانه 8 لیوان مایعات بنوشیم</w:t>
      </w:r>
    </w:p>
    <w:p w:rsidR="00461494" w:rsidRDefault="00461494" w:rsidP="00461494">
      <w:pPr>
        <w:jc w:val="lowKashida"/>
        <w:rPr>
          <w:rFonts w:cs="B Mitra"/>
          <w:sz w:val="18"/>
          <w:szCs w:val="18"/>
          <w:rtl/>
          <w:lang w:bidi="fa-IR"/>
        </w:rPr>
      </w:pPr>
      <w:r w:rsidRPr="00C74772">
        <w:rPr>
          <w:rFonts w:cs="B Mitra" w:hint="cs"/>
          <w:color w:val="FF0000"/>
          <w:sz w:val="18"/>
          <w:szCs w:val="18"/>
          <w:rtl/>
        </w:rPr>
        <w:t>نکته :</w:t>
      </w:r>
      <w:r w:rsidRPr="00461494">
        <w:rPr>
          <w:rFonts w:cs="B Mitra" w:hint="cs"/>
          <w:sz w:val="18"/>
          <w:szCs w:val="18"/>
          <w:rtl/>
        </w:rPr>
        <w:t xml:space="preserve"> در زمان مصرف محلول </w:t>
      </w:r>
      <w:r w:rsidRPr="00461494">
        <w:rPr>
          <w:rFonts w:cs="B Mitra"/>
          <w:sz w:val="18"/>
          <w:szCs w:val="18"/>
        </w:rPr>
        <w:t>ORS</w:t>
      </w:r>
      <w:r w:rsidRPr="00461494">
        <w:rPr>
          <w:rFonts w:cs="B Mitra" w:hint="cs"/>
          <w:sz w:val="18"/>
          <w:szCs w:val="18"/>
          <w:rtl/>
        </w:rPr>
        <w:t xml:space="preserve"> این محلول نباید با مواد دیگری از جمله شیر، آبمیوه و... مخلوط گردد</w:t>
      </w:r>
      <w:r w:rsidR="00C74772">
        <w:rPr>
          <w:rFonts w:cs="B Mitra" w:hint="cs"/>
          <w:sz w:val="18"/>
          <w:szCs w:val="18"/>
          <w:rtl/>
          <w:lang w:bidi="fa-IR"/>
        </w:rPr>
        <w:t>.</w:t>
      </w:r>
    </w:p>
    <w:p w:rsidR="00702E83" w:rsidRDefault="00702E83" w:rsidP="00702E83">
      <w:pPr>
        <w:spacing w:line="360" w:lineRule="auto"/>
        <w:jc w:val="lowKashida"/>
        <w:rPr>
          <w:rFonts w:cs="B Traffic"/>
          <w:b/>
          <w:bCs/>
          <w:sz w:val="16"/>
          <w:szCs w:val="16"/>
          <w:rtl/>
        </w:rPr>
      </w:pPr>
    </w:p>
    <w:p w:rsidR="00702E83" w:rsidRPr="00702E83" w:rsidRDefault="00702E83" w:rsidP="00702E83">
      <w:pPr>
        <w:spacing w:line="360" w:lineRule="auto"/>
        <w:jc w:val="lowKashida"/>
        <w:rPr>
          <w:rFonts w:cs="B Traffic"/>
          <w:sz w:val="16"/>
          <w:szCs w:val="16"/>
          <w:rtl/>
        </w:rPr>
      </w:pPr>
      <w:r w:rsidRPr="00702E83">
        <w:rPr>
          <w:rFonts w:cs="B Traffic" w:hint="cs"/>
          <w:b/>
          <w:bCs/>
          <w:color w:val="FF0000"/>
          <w:sz w:val="16"/>
          <w:szCs w:val="16"/>
          <w:rtl/>
        </w:rPr>
        <w:t>یبوست</w:t>
      </w:r>
      <w:r w:rsidRPr="00702E83">
        <w:rPr>
          <w:rFonts w:cs="B Traffic" w:hint="cs"/>
          <w:color w:val="FF0000"/>
          <w:sz w:val="16"/>
          <w:szCs w:val="16"/>
          <w:rtl/>
        </w:rPr>
        <w:t xml:space="preserve"> :</w:t>
      </w:r>
      <w:r w:rsidRPr="00702E83">
        <w:rPr>
          <w:rFonts w:cs="B Traffic" w:hint="cs"/>
          <w:sz w:val="16"/>
          <w:szCs w:val="16"/>
          <w:rtl/>
        </w:rPr>
        <w:t xml:space="preserve"> یبوست یکی از معمولی ترین مشکلات روده ای می باشد که شامل مدفوع سخت وحرکات اندک روده بزرگ است که اجابت مزاج را مشکل می کند یبوست د رکودکان معمولا با استفراغ ، شکم درد و بی اشتهایی همراه است .</w:t>
      </w:r>
    </w:p>
    <w:p w:rsidR="00702E83" w:rsidRPr="00702E83" w:rsidRDefault="00702E83" w:rsidP="00702E83">
      <w:pPr>
        <w:spacing w:line="360" w:lineRule="auto"/>
        <w:rPr>
          <w:rFonts w:cs="B Traffic"/>
          <w:sz w:val="16"/>
          <w:szCs w:val="16"/>
          <w:rtl/>
        </w:rPr>
      </w:pPr>
      <w:r w:rsidRPr="00702E83">
        <w:rPr>
          <w:rFonts w:cs="B Traffic" w:hint="cs"/>
          <w:color w:val="548DD4" w:themeColor="text2" w:themeTint="99"/>
          <w:sz w:val="16"/>
          <w:szCs w:val="16"/>
          <w:rtl/>
        </w:rPr>
        <w:t xml:space="preserve"> </w:t>
      </w:r>
      <w:r w:rsidRPr="00702E83">
        <w:rPr>
          <w:rFonts w:cs="B Traffic" w:hint="cs"/>
          <w:b/>
          <w:bCs/>
          <w:color w:val="548DD4" w:themeColor="text2" w:themeTint="99"/>
          <w:sz w:val="16"/>
          <w:szCs w:val="16"/>
          <w:rtl/>
        </w:rPr>
        <w:t>علل ایجاد یبوست عبارتنداز :</w:t>
      </w:r>
      <w:r w:rsidRPr="00702E83">
        <w:rPr>
          <w:rFonts w:cs="B Traffic"/>
          <w:sz w:val="16"/>
          <w:szCs w:val="16"/>
          <w:rtl/>
        </w:rPr>
        <w:br/>
      </w:r>
      <w:r w:rsidRPr="00702E83">
        <w:rPr>
          <w:rFonts w:cs="B Traffic" w:hint="cs"/>
          <w:sz w:val="16"/>
          <w:szCs w:val="16"/>
          <w:rtl/>
        </w:rPr>
        <w:t xml:space="preserve"> فقدان فیبرکافی در رژیم غذایی ، تحرک ناکافی به خصوص در افراد مسن ، عدم پاسخگویی به احساس اجابت مزاج ، استفاده مزمن از داروهای مسهل ، بیماریهایی نظیر سرطان ، هموروئیدو..... </w:t>
      </w:r>
    </w:p>
    <w:p w:rsidR="00702E83" w:rsidRPr="00702E83" w:rsidRDefault="00702E83" w:rsidP="00702E83">
      <w:pPr>
        <w:spacing w:line="360" w:lineRule="auto"/>
        <w:jc w:val="lowKashida"/>
        <w:rPr>
          <w:rFonts w:cs="B Traffic"/>
          <w:sz w:val="16"/>
          <w:szCs w:val="16"/>
          <w:rtl/>
        </w:rPr>
      </w:pPr>
      <w:r w:rsidRPr="00702E83">
        <w:rPr>
          <w:rFonts w:cs="B Traffic" w:hint="cs"/>
          <w:sz w:val="16"/>
          <w:szCs w:val="16"/>
          <w:rtl/>
        </w:rPr>
        <w:t>اما علل اصلی یبوست درایران تغذیه نامناسب وعدم تحرک کافی می باشد .</w:t>
      </w:r>
    </w:p>
    <w:p w:rsidR="00702E83" w:rsidRPr="00702E83" w:rsidRDefault="00702E83" w:rsidP="00702E83">
      <w:pPr>
        <w:spacing w:line="360" w:lineRule="auto"/>
        <w:jc w:val="lowKashida"/>
        <w:rPr>
          <w:rFonts w:cs="B Traffic"/>
          <w:b/>
          <w:bCs/>
          <w:color w:val="548DD4" w:themeColor="text2" w:themeTint="99"/>
          <w:sz w:val="16"/>
          <w:szCs w:val="16"/>
          <w:rtl/>
        </w:rPr>
      </w:pPr>
      <w:r w:rsidRPr="00702E83">
        <w:rPr>
          <w:rFonts w:cs="B Traffic" w:hint="cs"/>
          <w:b/>
          <w:bCs/>
          <w:color w:val="548DD4" w:themeColor="text2" w:themeTint="99"/>
          <w:sz w:val="16"/>
          <w:szCs w:val="16"/>
          <w:rtl/>
        </w:rPr>
        <w:t xml:space="preserve">توصیه های تغذیه ای مناسب در درمان یبوست : </w:t>
      </w:r>
    </w:p>
    <w:p w:rsidR="00702E83" w:rsidRPr="00702E83" w:rsidRDefault="00702E83" w:rsidP="00702E83">
      <w:pPr>
        <w:spacing w:line="360" w:lineRule="auto"/>
        <w:jc w:val="lowKashida"/>
        <w:rPr>
          <w:rFonts w:cs="B Traffic"/>
          <w:sz w:val="16"/>
          <w:szCs w:val="16"/>
          <w:rtl/>
        </w:rPr>
      </w:pPr>
      <w:r w:rsidRPr="00702E83">
        <w:rPr>
          <w:rFonts w:cs="B Traffic" w:hint="cs"/>
          <w:sz w:val="16"/>
          <w:szCs w:val="16"/>
          <w:rtl/>
        </w:rPr>
        <w:t>درمان اصلی تغذیه ای برای یبوست مصرف کافی فیبر غذایی محلول ونامحلول است . فیبرها حرکات روده را تسهیل می کنند ویبوست را از بین می برند سبزی ها ومیوه های تازه ، کاهو ، کلم ، حبوبات ، نخود ، سویا ، نان سبوس دار ، انجیر ، آلو وزرد آلو دارای فیبر زیادی هستند .</w:t>
      </w:r>
    </w:p>
    <w:p w:rsidR="00DB3626" w:rsidRDefault="006413CA" w:rsidP="00E21DEB">
      <w:pPr>
        <w:spacing w:line="360" w:lineRule="auto"/>
        <w:jc w:val="lowKashida"/>
        <w:rPr>
          <w:rFonts w:cs="Courier New" w:hint="cs"/>
          <w:sz w:val="18"/>
          <w:szCs w:val="18"/>
          <w:rtl/>
          <w:lang w:bidi="fa-IR"/>
        </w:rPr>
      </w:pPr>
      <w:r w:rsidRPr="006413CA">
        <w:rPr>
          <w:rFonts w:cs="B Koodak"/>
          <w:noProof/>
          <w:sz w:val="18"/>
          <w:szCs w:val="18"/>
          <w:rtl/>
        </w:rPr>
        <w:pict>
          <v:roundrect id="_x0000_s1030" style="position:absolute;left:0;text-align:left;margin-left:.75pt;margin-top:39.3pt;width:162pt;height:61.5pt;z-index:251659264" arcsize="10923f" strokecolor="#00a400" strokeweight="3pt">
            <v:stroke linestyle="thinThin"/>
            <v:textbox>
              <w:txbxContent>
                <w:p w:rsidR="00C74772" w:rsidRDefault="00C74772" w:rsidP="00C74772">
                  <w:pPr>
                    <w:spacing w:line="360" w:lineRule="auto"/>
                    <w:jc w:val="lowKashida"/>
                    <w:rPr>
                      <w:rFonts w:cs="B Traffic"/>
                      <w:sz w:val="16"/>
                      <w:szCs w:val="16"/>
                      <w:rtl/>
                      <w:lang w:bidi="fa-IR"/>
                    </w:rPr>
                  </w:pPr>
                  <w:r>
                    <w:rPr>
                      <w:rFonts w:cs="B Traffic" w:hint="cs"/>
                      <w:sz w:val="16"/>
                      <w:szCs w:val="16"/>
                      <w:rtl/>
                    </w:rPr>
                    <w:t>منابع :</w:t>
                  </w:r>
                </w:p>
                <w:p w:rsidR="00461494" w:rsidRPr="00461494" w:rsidRDefault="00C74772" w:rsidP="00C74772">
                  <w:pPr>
                    <w:spacing w:line="360" w:lineRule="auto"/>
                    <w:jc w:val="lowKashida"/>
                    <w:rPr>
                      <w:rFonts w:cs="B Traffic"/>
                      <w:sz w:val="16"/>
                      <w:szCs w:val="16"/>
                      <w:rtl/>
                      <w:lang w:bidi="fa-IR"/>
                    </w:rPr>
                  </w:pPr>
                  <w:r>
                    <w:rPr>
                      <w:rFonts w:cs="B Traffic" w:hint="cs"/>
                      <w:sz w:val="16"/>
                      <w:szCs w:val="16"/>
                      <w:rtl/>
                      <w:lang w:bidi="fa-IR"/>
                    </w:rPr>
                    <w:t xml:space="preserve">     </w:t>
                  </w:r>
                  <w:r>
                    <w:rPr>
                      <w:rFonts w:cs="B Traffic" w:hint="cs"/>
                      <w:sz w:val="16"/>
                      <w:szCs w:val="16"/>
                      <w:rtl/>
                    </w:rPr>
                    <w:t xml:space="preserve">   </w:t>
                  </w:r>
                  <w:proofErr w:type="spellStart"/>
                  <w:proofErr w:type="gramStart"/>
                  <w:r>
                    <w:rPr>
                      <w:rFonts w:cs="B Traffic"/>
                      <w:sz w:val="16"/>
                      <w:szCs w:val="16"/>
                    </w:rPr>
                    <w:t>ir</w:t>
                  </w:r>
                  <w:proofErr w:type="spellEnd"/>
                  <w:r w:rsidR="00461494" w:rsidRPr="00461494">
                    <w:rPr>
                      <w:rFonts w:cs="B Traffic" w:hint="cs"/>
                      <w:sz w:val="16"/>
                      <w:szCs w:val="16"/>
                      <w:rtl/>
                    </w:rPr>
                    <w:t xml:space="preserve"> </w:t>
                  </w:r>
                  <w:r>
                    <w:rPr>
                      <w:rFonts w:cs="B Traffic"/>
                      <w:sz w:val="16"/>
                      <w:szCs w:val="16"/>
                      <w:lang w:bidi="fa-IR"/>
                    </w:rPr>
                    <w:t>,</w:t>
                  </w:r>
                  <w:proofErr w:type="gramEnd"/>
                  <w:r w:rsidRPr="00C74772">
                    <w:t xml:space="preserve"> </w:t>
                  </w:r>
                  <w:r>
                    <w:rPr>
                      <w:rFonts w:cs="B Traffic"/>
                      <w:sz w:val="16"/>
                      <w:szCs w:val="16"/>
                      <w:lang w:bidi="fa-IR"/>
                    </w:rPr>
                    <w:t>www.Tebyan.</w:t>
                  </w:r>
                  <w:r w:rsidR="00461494" w:rsidRPr="00461494">
                    <w:rPr>
                      <w:rFonts w:cs="B Traffic" w:hint="cs"/>
                      <w:sz w:val="16"/>
                      <w:szCs w:val="16"/>
                      <w:rtl/>
                    </w:rPr>
                    <w:t xml:space="preserve">  </w:t>
                  </w:r>
                  <w:hyperlink r:id="rId9" w:history="1">
                    <w:r w:rsidR="00461494" w:rsidRPr="00461494">
                      <w:rPr>
                        <w:rStyle w:val="Hyperlink"/>
                        <w:rFonts w:cs="B Traffic"/>
                        <w:sz w:val="16"/>
                        <w:szCs w:val="16"/>
                      </w:rPr>
                      <w:t>www.FDA.com</w:t>
                    </w:r>
                  </w:hyperlink>
                </w:p>
                <w:p w:rsidR="00DB3626" w:rsidRPr="00461494" w:rsidRDefault="00C74772" w:rsidP="00C74772">
                  <w:pPr>
                    <w:spacing w:line="360" w:lineRule="auto"/>
                    <w:jc w:val="right"/>
                    <w:rPr>
                      <w:b/>
                      <w:bCs/>
                      <w:sz w:val="12"/>
                      <w:szCs w:val="12"/>
                      <w:rtl/>
                      <w:lang w:bidi="fa-IR"/>
                    </w:rPr>
                  </w:pPr>
                  <w:r>
                    <w:rPr>
                      <w:rFonts w:cs="B Traffic"/>
                      <w:sz w:val="16"/>
                      <w:szCs w:val="16"/>
                    </w:rPr>
                    <w:t xml:space="preserve">Krause </w:t>
                  </w:r>
                  <w:proofErr w:type="gramStart"/>
                  <w:r>
                    <w:rPr>
                      <w:rFonts w:cs="B Traffic"/>
                      <w:sz w:val="16"/>
                      <w:szCs w:val="16"/>
                    </w:rPr>
                    <w:t>2008  ,</w:t>
                  </w:r>
                  <w:proofErr w:type="gramEnd"/>
                  <w:r>
                    <w:rPr>
                      <w:rFonts w:cs="B Traffic"/>
                      <w:sz w:val="16"/>
                      <w:szCs w:val="16"/>
                    </w:rPr>
                    <w:t xml:space="preserve"> </w:t>
                  </w:r>
                  <w:r w:rsidR="00461494" w:rsidRPr="00461494">
                    <w:rPr>
                      <w:rFonts w:cs="B Traffic"/>
                      <w:sz w:val="16"/>
                      <w:szCs w:val="16"/>
                    </w:rPr>
                    <w:t>Modern 2006</w:t>
                  </w:r>
                </w:p>
              </w:txbxContent>
            </v:textbox>
            <w10:wrap anchorx="page"/>
          </v:roundrect>
        </w:pict>
      </w:r>
      <w:r w:rsidR="00702E83" w:rsidRPr="00702E83">
        <w:rPr>
          <w:rFonts w:cs="B Traffic" w:hint="cs"/>
          <w:sz w:val="16"/>
          <w:szCs w:val="16"/>
          <w:rtl/>
        </w:rPr>
        <w:t>- آب وسایر مایعات به حرکت مواد غذایی درروده کمک کرده وواز انبار شدن مواد غذایی درروده پیشگیری می کنند .سعی کنید قبل از صبحانه 1 لیوان آب ولرم و در طول روز 7-6 لیوان آب وسایر مایعات میل کنید .چنانچه بارعایت موارد قید شده یبوست ادامه داشت تحت نظر پزشک درمان دارویی را از داروهای کم ضرر مانند پودرپسلیوم شروع کرده ود رمرحله بعد از دارو های ملین کم ضرر مانند شربت منیزیم هیدروکسید ولاکتولوز</w:t>
      </w:r>
      <w:r w:rsidR="00E21DEB" w:rsidRPr="003D3857">
        <w:rPr>
          <w:rFonts w:cs="B Traffic"/>
          <w:sz w:val="16"/>
          <w:szCs w:val="16"/>
          <w:rtl/>
        </w:rPr>
        <w:t xml:space="preserve"> </w:t>
      </w:r>
      <w:r w:rsidR="003D3857" w:rsidRPr="003D3857">
        <w:rPr>
          <w:rFonts w:cs="B Traffic" w:hint="cs"/>
          <w:sz w:val="16"/>
          <w:szCs w:val="16"/>
          <w:rtl/>
        </w:rPr>
        <w:t>استفاده می شود</w:t>
      </w:r>
    </w:p>
    <w:p w:rsidR="003D3857" w:rsidRPr="003D3857" w:rsidRDefault="003D3857" w:rsidP="00E21DEB">
      <w:pPr>
        <w:spacing w:line="360" w:lineRule="auto"/>
        <w:jc w:val="lowKashida"/>
        <w:rPr>
          <w:rFonts w:cs="Courier New" w:hint="cs"/>
          <w:sz w:val="18"/>
          <w:szCs w:val="18"/>
          <w:rtl/>
          <w:lang w:bidi="fa-IR"/>
        </w:rPr>
      </w:pPr>
    </w:p>
    <w:p w:rsidR="00DB3626" w:rsidRPr="00E43ABC" w:rsidRDefault="00DB3626" w:rsidP="00DB3626">
      <w:pPr>
        <w:rPr>
          <w:sz w:val="18"/>
          <w:szCs w:val="18"/>
          <w:rtl/>
          <w:lang w:bidi="fa-IR"/>
        </w:rPr>
      </w:pPr>
    </w:p>
    <w:sectPr w:rsidR="00DB3626" w:rsidRPr="00E43ABC" w:rsidSect="00DB3626">
      <w:pgSz w:w="11906" w:h="16838" w:code="9"/>
      <w:pgMar w:top="238" w:right="794" w:bottom="567" w:left="567" w:header="709" w:footer="709" w:gutter="0"/>
      <w:pgBorders w:display="firstPage" w:offsetFrom="page">
        <w:top w:val="thinThickThinSmallGap" w:sz="18" w:space="10" w:color="003300"/>
        <w:left w:val="thinThickThinSmallGap" w:sz="18" w:space="16" w:color="003300"/>
        <w:bottom w:val="thinThickThinSmallGap" w:sz="18" w:space="12" w:color="003300"/>
        <w:right w:val="thinThickThinSmallGap" w:sz="18" w:space="16" w:color="003300"/>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503050405090304"/>
    <w:charset w:val="00"/>
    <w:family w:val="roman"/>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90204"/>
    <w:charset w:val="00"/>
    <w:family w:val="swiss"/>
    <w:pitch w:val="variable"/>
    <w:sig w:usb0="E0000AFF" w:usb1="00007843" w:usb2="00000001" w:usb3="00000000" w:csb0="000001BF" w:csb1="00000000"/>
  </w:font>
  <w:font w:name="Arial Black">
    <w:panose1 w:val="020B0A04020102020204"/>
    <w:charset w:val="00"/>
    <w:family w:val="swiss"/>
    <w:pitch w:val="variable"/>
    <w:sig w:usb0="00000287" w:usb1="00000000" w:usb2="00000000" w:usb3="00000000" w:csb0="0000009F" w:csb1="00000000"/>
  </w:font>
  <w:font w:name="B Esfehan">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Kartika">
    <w:panose1 w:val="02020503030404060203"/>
    <w:charset w:val="00"/>
    <w:family w:val="roman"/>
    <w:pitch w:val="variable"/>
    <w:sig w:usb0="008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5206C"/>
    <w:multiLevelType w:val="hybridMultilevel"/>
    <w:tmpl w:val="A3989348"/>
    <w:lvl w:ilvl="0" w:tplc="AA04FB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6272C1"/>
    <w:multiLevelType w:val="hybridMultilevel"/>
    <w:tmpl w:val="F9B8AAA6"/>
    <w:lvl w:ilvl="0" w:tplc="9E406C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DB3626"/>
    <w:rsid w:val="000F6092"/>
    <w:rsid w:val="001E2A13"/>
    <w:rsid w:val="003737BF"/>
    <w:rsid w:val="003D3857"/>
    <w:rsid w:val="004225CB"/>
    <w:rsid w:val="004378E7"/>
    <w:rsid w:val="00461494"/>
    <w:rsid w:val="006413CA"/>
    <w:rsid w:val="00642C78"/>
    <w:rsid w:val="00702E83"/>
    <w:rsid w:val="007A7487"/>
    <w:rsid w:val="00A22D09"/>
    <w:rsid w:val="00BA2881"/>
    <w:rsid w:val="00C74772"/>
    <w:rsid w:val="00DB3626"/>
    <w:rsid w:val="00DD7040"/>
    <w:rsid w:val="00E21DEB"/>
    <w:rsid w:val="00F600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626"/>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62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B3626"/>
    <w:rPr>
      <w:color w:val="0000FF"/>
      <w:u w:val="single"/>
    </w:rPr>
  </w:style>
  <w:style w:type="paragraph" w:styleId="BalloonText">
    <w:name w:val="Balloon Text"/>
    <w:basedOn w:val="Normal"/>
    <w:link w:val="BalloonTextChar"/>
    <w:rsid w:val="00F60061"/>
    <w:rPr>
      <w:rFonts w:ascii="Tahoma" w:hAnsi="Tahoma" w:cs="Tahoma"/>
      <w:sz w:val="16"/>
      <w:szCs w:val="16"/>
    </w:rPr>
  </w:style>
  <w:style w:type="character" w:customStyle="1" w:styleId="BalloonTextChar">
    <w:name w:val="Balloon Text Char"/>
    <w:basedOn w:val="DefaultParagraphFont"/>
    <w:link w:val="BalloonText"/>
    <w:rsid w:val="00F60061"/>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45E5-19F4-4993-92E4-70E89AC6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3857</CharactersWithSpaces>
  <SharedDoc>false</SharedDoc>
  <HLinks>
    <vt:vector size="18" baseType="variant">
      <vt:variant>
        <vt:i4>3997813</vt:i4>
      </vt:variant>
      <vt:variant>
        <vt:i4>6</vt:i4>
      </vt:variant>
      <vt:variant>
        <vt:i4>0</vt:i4>
      </vt:variant>
      <vt:variant>
        <vt:i4>5</vt:i4>
      </vt:variant>
      <vt:variant>
        <vt:lpwstr>http://www.fda.gov/</vt:lpwstr>
      </vt:variant>
      <vt:variant>
        <vt:lpwstr/>
      </vt:variant>
      <vt:variant>
        <vt:i4>3473513</vt:i4>
      </vt:variant>
      <vt:variant>
        <vt:i4>3</vt:i4>
      </vt:variant>
      <vt:variant>
        <vt:i4>0</vt:i4>
      </vt:variant>
      <vt:variant>
        <vt:i4>5</vt:i4>
      </vt:variant>
      <vt:variant>
        <vt:lpwstr>http://www.salamatnews.com/</vt:lpwstr>
      </vt:variant>
      <vt:variant>
        <vt:lpwstr/>
      </vt:variant>
      <vt:variant>
        <vt:i4>75</vt:i4>
      </vt:variant>
      <vt:variant>
        <vt:i4>0</vt:i4>
      </vt:variant>
      <vt:variant>
        <vt:i4>0</vt:i4>
      </vt:variant>
      <vt:variant>
        <vt:i4>5</vt:i4>
      </vt:variant>
      <vt:variant>
        <vt:lpwstr>http://www.tebyan.ir/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adr</cp:lastModifiedBy>
  <cp:revision>7</cp:revision>
  <dcterms:created xsi:type="dcterms:W3CDTF">2010-04-07T08:07:00Z</dcterms:created>
  <dcterms:modified xsi:type="dcterms:W3CDTF">2014-01-15T07:04:00Z</dcterms:modified>
</cp:coreProperties>
</file>